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C4E" w:rsidRDefault="00057C4E" w:rsidP="00057C4E">
      <w:pPr>
        <w:shd w:val="clear" w:color="auto" w:fill="FFFFFF"/>
        <w:spacing w:after="0" w:line="240" w:lineRule="auto"/>
        <w:rPr>
          <w:rFonts w:ascii="Exo 2" w:eastAsia="Times New Roman" w:hAnsi="Exo 2" w:cs="Helvetica"/>
          <w:b/>
          <w:bCs/>
          <w:color w:val="585F69"/>
          <w:sz w:val="38"/>
          <w:szCs w:val="38"/>
          <w:lang w:eastAsia="ru-RU"/>
        </w:rPr>
      </w:pPr>
      <w:r>
        <w:rPr>
          <w:rFonts w:ascii="Exo 2" w:eastAsia="Times New Roman" w:hAnsi="Exo 2" w:cs="Helvetica"/>
          <w:b/>
          <w:bCs/>
          <w:color w:val="585F69"/>
          <w:sz w:val="38"/>
          <w:szCs w:val="38"/>
          <w:lang w:eastAsia="ru-RU"/>
        </w:rPr>
        <w:t>Младший дошкольный возраст</w:t>
      </w:r>
    </w:p>
    <w:p w:rsidR="00057C4E" w:rsidRDefault="00057C4E" w:rsidP="00057C4E">
      <w:pPr>
        <w:shd w:val="clear" w:color="auto" w:fill="FFFFFF"/>
        <w:spacing w:after="0" w:line="240" w:lineRule="auto"/>
        <w:rPr>
          <w:rFonts w:ascii="Exo 2" w:eastAsia="Times New Roman" w:hAnsi="Exo 2" w:cs="Helvetica"/>
          <w:b/>
          <w:bCs/>
          <w:color w:val="585F69"/>
          <w:sz w:val="38"/>
          <w:szCs w:val="38"/>
          <w:lang w:eastAsia="ru-RU"/>
        </w:rPr>
      </w:pPr>
    </w:p>
    <w:p w:rsidR="00057C4E" w:rsidRDefault="00057C4E" w:rsidP="00057C4E">
      <w:pPr>
        <w:shd w:val="clear" w:color="auto" w:fill="FFFFFF"/>
        <w:spacing w:after="0" w:line="240" w:lineRule="auto"/>
        <w:rPr>
          <w:rFonts w:ascii="Exo 2" w:eastAsia="Times New Roman" w:hAnsi="Exo 2" w:cs="Helvetica"/>
          <w:color w:val="555555"/>
          <w:sz w:val="26"/>
          <w:szCs w:val="26"/>
          <w:lang w:eastAsia="ru-RU"/>
        </w:rPr>
      </w:pPr>
      <w:r>
        <w:rPr>
          <w:rFonts w:ascii="Exo 2" w:eastAsia="Times New Roman" w:hAnsi="Exo 2" w:cs="Helvetica"/>
          <w:noProof/>
          <w:color w:val="3498DB"/>
          <w:sz w:val="26"/>
          <w:szCs w:val="26"/>
          <w:bdr w:val="none" w:sz="0" w:space="0" w:color="auto" w:frame="1"/>
          <w:shd w:val="clear" w:color="auto" w:fill="FFFFFF"/>
          <w:lang w:eastAsia="ru-RU"/>
        </w:rPr>
        <w:drawing>
          <wp:inline distT="0" distB="0" distL="0" distR="0">
            <wp:extent cx="2761615" cy="1838325"/>
            <wp:effectExtent l="19050" t="0" r="635" b="0"/>
            <wp:docPr id="1" name="Рисунок 1" descr="Психологические особенности детей младшего дошкольного возраста">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сихологические особенности детей младшего дошкольного возраста"/>
                    <pic:cNvPicPr>
                      <a:picLocks noChangeAspect="1" noChangeArrowheads="1"/>
                    </pic:cNvPicPr>
                  </pic:nvPicPr>
                  <pic:blipFill>
                    <a:blip r:embed="rId5" cstate="print"/>
                    <a:srcRect/>
                    <a:stretch>
                      <a:fillRect/>
                    </a:stretch>
                  </pic:blipFill>
                  <pic:spPr bwMode="auto">
                    <a:xfrm>
                      <a:off x="0" y="0"/>
                      <a:ext cx="2761615" cy="1838325"/>
                    </a:xfrm>
                    <a:prstGeom prst="rect">
                      <a:avLst/>
                    </a:prstGeom>
                    <a:noFill/>
                    <a:ln w="9525">
                      <a:noFill/>
                      <a:miter lim="800000"/>
                      <a:headEnd/>
                      <a:tailEnd/>
                    </a:ln>
                  </pic:spPr>
                </pic:pic>
              </a:graphicData>
            </a:graphic>
          </wp:inline>
        </w:drawing>
      </w:r>
    </w:p>
    <w:p w:rsidR="00057C4E" w:rsidRDefault="00057C4E" w:rsidP="00057C4E">
      <w:pPr>
        <w:shd w:val="clear" w:color="auto" w:fill="FFFFFF"/>
        <w:spacing w:after="0" w:line="240" w:lineRule="auto"/>
        <w:rPr>
          <w:rFonts w:ascii="Exo 2" w:eastAsia="Times New Roman" w:hAnsi="Exo 2" w:cs="Helvetica"/>
          <w:color w:val="555555"/>
          <w:sz w:val="26"/>
          <w:szCs w:val="26"/>
          <w:lang w:eastAsia="ru-RU"/>
        </w:rPr>
      </w:pPr>
    </w:p>
    <w:p w:rsidR="00057C4E" w:rsidRPr="00057C4E" w:rsidRDefault="00057C4E" w:rsidP="00057C4E">
      <w:pPr>
        <w:shd w:val="clear" w:color="auto" w:fill="FFFFFF"/>
        <w:spacing w:after="0" w:line="240" w:lineRule="auto"/>
        <w:rPr>
          <w:rFonts w:ascii="Exo 2" w:eastAsia="Times New Roman" w:hAnsi="Exo 2" w:cs="Helvetica"/>
          <w:color w:val="555555"/>
          <w:sz w:val="26"/>
          <w:szCs w:val="26"/>
          <w:lang w:eastAsia="ru-RU"/>
        </w:rPr>
      </w:pPr>
      <w:r w:rsidRPr="00057C4E">
        <w:rPr>
          <w:rFonts w:ascii="Exo 2" w:eastAsia="Times New Roman" w:hAnsi="Exo 2" w:cs="Helvetica"/>
          <w:color w:val="555555"/>
          <w:sz w:val="26"/>
          <w:szCs w:val="26"/>
          <w:lang w:eastAsia="ru-RU"/>
        </w:rPr>
        <w:t>Малыши трех-четырех лет познают самоутверждение. В их лексиконе все чаще звучит «Я сам!», «Я знаю!». Нередко это оборачивается нарциссизмом: ребенок без конца расхваливает себя и свои поступки.</w:t>
      </w:r>
    </w:p>
    <w:p w:rsidR="00057C4E" w:rsidRPr="00057C4E" w:rsidRDefault="00057C4E" w:rsidP="00057C4E">
      <w:pPr>
        <w:shd w:val="clear" w:color="auto" w:fill="FFFFFF"/>
        <w:spacing w:after="147" w:line="240" w:lineRule="auto"/>
        <w:rPr>
          <w:rFonts w:ascii="Exo 2" w:eastAsia="Times New Roman" w:hAnsi="Exo 2" w:cs="Helvetica"/>
          <w:color w:val="555555"/>
          <w:sz w:val="26"/>
          <w:szCs w:val="26"/>
          <w:lang w:eastAsia="ru-RU"/>
        </w:rPr>
      </w:pPr>
      <w:r w:rsidRPr="00057C4E">
        <w:rPr>
          <w:rFonts w:ascii="Exo 2" w:eastAsia="Times New Roman" w:hAnsi="Exo 2" w:cs="Helvetica"/>
          <w:color w:val="555555"/>
          <w:sz w:val="26"/>
          <w:szCs w:val="26"/>
          <w:lang w:eastAsia="ru-RU"/>
        </w:rPr>
        <w:t>В младший дошкольный период активно развивается правое полушарие мозга, благодаря чему усложняется детское восприятие (зрительное, слуховое, осязательное), формирующее целостную картину мира. Важно, чтобы родители уделяли должное внимание созданию условий для получения ребенком полноценной сенсорной информации из окружающего мира посредством различных модальностей (прохладный – горячий, гладкий - шершавый).</w:t>
      </w:r>
    </w:p>
    <w:p w:rsidR="00057C4E" w:rsidRPr="00057C4E" w:rsidRDefault="00057C4E" w:rsidP="00057C4E">
      <w:pPr>
        <w:shd w:val="clear" w:color="auto" w:fill="FFFFFF"/>
        <w:spacing w:after="147" w:line="240" w:lineRule="auto"/>
        <w:rPr>
          <w:rFonts w:ascii="Exo 2" w:eastAsia="Times New Roman" w:hAnsi="Exo 2" w:cs="Helvetica"/>
          <w:color w:val="555555"/>
          <w:sz w:val="26"/>
          <w:szCs w:val="26"/>
          <w:lang w:eastAsia="ru-RU"/>
        </w:rPr>
      </w:pPr>
      <w:r w:rsidRPr="00057C4E">
        <w:rPr>
          <w:rFonts w:ascii="Exo 2" w:eastAsia="Times New Roman" w:hAnsi="Exo 2" w:cs="Helvetica"/>
          <w:color w:val="555555"/>
          <w:sz w:val="26"/>
          <w:szCs w:val="26"/>
          <w:lang w:eastAsia="ru-RU"/>
        </w:rPr>
        <w:t xml:space="preserve">Кроме этого развиваются участки головного мозга, ответственные за крупную и мелкую моторику малыша. Бег, прыжки, хождение по узкому мостику, </w:t>
      </w:r>
      <w:hyperlink r:id="rId6" w:tooltip="Пальчиковая гимнастика для дошкольников" w:history="1">
        <w:r w:rsidRPr="00057C4E">
          <w:rPr>
            <w:rFonts w:ascii="Times New Roman" w:eastAsia="Times New Roman" w:hAnsi="Times New Roman" w:cs="Helvetica"/>
            <w:color w:val="3498DB"/>
            <w:sz w:val="26"/>
            <w:lang w:eastAsia="ru-RU"/>
          </w:rPr>
          <w:t>пальчиковая гимнастика</w:t>
        </w:r>
      </w:hyperlink>
      <w:r w:rsidRPr="00057C4E">
        <w:rPr>
          <w:rFonts w:ascii="Exo 2" w:eastAsia="Times New Roman" w:hAnsi="Exo 2" w:cs="Helvetica"/>
          <w:color w:val="555555"/>
          <w:sz w:val="26"/>
          <w:szCs w:val="26"/>
          <w:lang w:eastAsia="ru-RU"/>
        </w:rPr>
        <w:t xml:space="preserve"> – все это поможет усовершенствовать управление разнообразными движениями, что поспособствует развитию речи и умению регулировать тонкие внутренние состояния (например, эмоции).</w:t>
      </w:r>
    </w:p>
    <w:p w:rsidR="00057C4E" w:rsidRPr="00057C4E" w:rsidRDefault="00057C4E" w:rsidP="00057C4E">
      <w:pPr>
        <w:shd w:val="clear" w:color="auto" w:fill="FFFFFF"/>
        <w:spacing w:after="147" w:line="240" w:lineRule="auto"/>
        <w:rPr>
          <w:rFonts w:ascii="Exo 2" w:eastAsia="Times New Roman" w:hAnsi="Exo 2" w:cs="Helvetica"/>
          <w:color w:val="555555"/>
          <w:sz w:val="26"/>
          <w:szCs w:val="26"/>
          <w:lang w:eastAsia="ru-RU"/>
        </w:rPr>
      </w:pPr>
      <w:r w:rsidRPr="00057C4E">
        <w:rPr>
          <w:rFonts w:ascii="Exo 2" w:eastAsia="Times New Roman" w:hAnsi="Exo 2" w:cs="Helvetica"/>
          <w:color w:val="555555"/>
          <w:sz w:val="26"/>
          <w:szCs w:val="26"/>
          <w:lang w:eastAsia="ru-RU"/>
        </w:rPr>
        <w:t>Внимание и память у младшего дошкольника имеют непроизвольный характер: привлекают и запоминаются яркие, эмоциональные события. К трем годам, как правило, завершается активное формирование речи, словарный запас малыша насчитывает порядка тысячи слов, большинство из которых – существительные и глаголы.</w:t>
      </w:r>
    </w:p>
    <w:p w:rsidR="00057C4E" w:rsidRPr="00057C4E" w:rsidRDefault="00057C4E" w:rsidP="00057C4E">
      <w:pPr>
        <w:shd w:val="clear" w:color="auto" w:fill="FFFFFF"/>
        <w:spacing w:line="240" w:lineRule="auto"/>
        <w:rPr>
          <w:rFonts w:ascii="Exo 2" w:eastAsia="Times New Roman" w:hAnsi="Exo 2" w:cs="Helvetica"/>
          <w:color w:val="555555"/>
          <w:sz w:val="26"/>
          <w:szCs w:val="26"/>
          <w:lang w:eastAsia="ru-RU"/>
        </w:rPr>
      </w:pPr>
      <w:r w:rsidRPr="00057C4E">
        <w:rPr>
          <w:rFonts w:ascii="Exo 2" w:eastAsia="Times New Roman" w:hAnsi="Exo 2" w:cs="Helvetica"/>
          <w:color w:val="555555"/>
          <w:sz w:val="26"/>
          <w:szCs w:val="26"/>
          <w:lang w:eastAsia="ru-RU"/>
        </w:rPr>
        <w:t xml:space="preserve">Психологические особенности детей дошкольного возраста 3-4 лет включают в себя и переход </w:t>
      </w:r>
      <w:proofErr w:type="gramStart"/>
      <w:r w:rsidRPr="00057C4E">
        <w:rPr>
          <w:rFonts w:ascii="Exo 2" w:eastAsia="Times New Roman" w:hAnsi="Exo 2" w:cs="Helvetica"/>
          <w:color w:val="555555"/>
          <w:sz w:val="26"/>
          <w:szCs w:val="26"/>
          <w:lang w:eastAsia="ru-RU"/>
        </w:rPr>
        <w:t>от</w:t>
      </w:r>
      <w:proofErr w:type="gramEnd"/>
      <w:r w:rsidRPr="00057C4E">
        <w:rPr>
          <w:rFonts w:ascii="Exo 2" w:eastAsia="Times New Roman" w:hAnsi="Exo 2" w:cs="Helvetica"/>
          <w:color w:val="555555"/>
          <w:sz w:val="26"/>
          <w:szCs w:val="26"/>
          <w:lang w:eastAsia="ru-RU"/>
        </w:rPr>
        <w:t xml:space="preserve"> наглядно-действенного к наглядно-образному мышлению. Малыш все еще сравнивает и анализирует при помощи действий с предметами, однако уже начинает решать кое-какие задачи, опираясь на зрительное восприятие сложившегося положения.</w:t>
      </w:r>
    </w:p>
    <w:p w:rsidR="009F26D4" w:rsidRDefault="009F26D4"/>
    <w:sectPr w:rsidR="009F26D4" w:rsidSect="009F26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Exo 2">
    <w:altName w:val="Times New Roman"/>
    <w:charset w:val="00"/>
    <w:family w:val="auto"/>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rsids>
    <w:rsidRoot w:val="00057C4E"/>
    <w:rsid w:val="00057C4E"/>
    <w:rsid w:val="009F26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6D4"/>
  </w:style>
  <w:style w:type="paragraph" w:styleId="3">
    <w:name w:val="heading 3"/>
    <w:basedOn w:val="a"/>
    <w:link w:val="30"/>
    <w:uiPriority w:val="9"/>
    <w:qFormat/>
    <w:rsid w:val="00057C4E"/>
    <w:pPr>
      <w:pBdr>
        <w:bottom w:val="dotted" w:sz="18" w:space="4" w:color="3498DB"/>
      </w:pBdr>
      <w:spacing w:before="147" w:after="367" w:line="500" w:lineRule="atLeast"/>
      <w:outlineLvl w:val="2"/>
    </w:pPr>
    <w:rPr>
      <w:rFonts w:ascii="Exo 2" w:eastAsia="Times New Roman" w:hAnsi="Exo 2" w:cs="Times New Roman"/>
      <w:b/>
      <w:bCs/>
      <w:color w:val="585F69"/>
      <w:sz w:val="38"/>
      <w:szCs w:val="3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57C4E"/>
    <w:rPr>
      <w:rFonts w:ascii="Exo 2" w:eastAsia="Times New Roman" w:hAnsi="Exo 2" w:cs="Times New Roman"/>
      <w:b/>
      <w:bCs/>
      <w:color w:val="585F69"/>
      <w:sz w:val="38"/>
      <w:szCs w:val="38"/>
      <w:lang w:eastAsia="ru-RU"/>
    </w:rPr>
  </w:style>
  <w:style w:type="character" w:styleId="a3">
    <w:name w:val="Hyperlink"/>
    <w:basedOn w:val="a0"/>
    <w:uiPriority w:val="99"/>
    <w:semiHidden/>
    <w:unhideWhenUsed/>
    <w:rsid w:val="00057C4E"/>
    <w:rPr>
      <w:strike w:val="0"/>
      <w:dstrike w:val="0"/>
      <w:color w:val="3498DB"/>
      <w:u w:val="none"/>
      <w:effect w:val="none"/>
    </w:rPr>
  </w:style>
  <w:style w:type="paragraph" w:styleId="a4">
    <w:name w:val="Normal (Web)"/>
    <w:basedOn w:val="a"/>
    <w:uiPriority w:val="99"/>
    <w:semiHidden/>
    <w:unhideWhenUsed/>
    <w:rsid w:val="00057C4E"/>
    <w:pPr>
      <w:spacing w:after="147" w:line="240" w:lineRule="auto"/>
    </w:pPr>
    <w:rPr>
      <w:rFonts w:ascii="Times New Roman" w:eastAsia="Times New Roman" w:hAnsi="Times New Roman" w:cs="Times New Roman"/>
      <w:color w:val="555555"/>
      <w:sz w:val="24"/>
      <w:szCs w:val="24"/>
      <w:lang w:eastAsia="ru-RU"/>
    </w:rPr>
  </w:style>
  <w:style w:type="paragraph" w:styleId="a5">
    <w:name w:val="Balloon Text"/>
    <w:basedOn w:val="a"/>
    <w:link w:val="a6"/>
    <w:uiPriority w:val="99"/>
    <w:semiHidden/>
    <w:unhideWhenUsed/>
    <w:rsid w:val="00057C4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57C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65615900">
      <w:bodyDiv w:val="1"/>
      <w:marLeft w:val="0"/>
      <w:marRight w:val="0"/>
      <w:marTop w:val="0"/>
      <w:marBottom w:val="0"/>
      <w:divBdr>
        <w:top w:val="none" w:sz="0" w:space="0" w:color="auto"/>
        <w:left w:val="none" w:sz="0" w:space="0" w:color="auto"/>
        <w:bottom w:val="none" w:sz="0" w:space="0" w:color="auto"/>
        <w:right w:val="none" w:sz="0" w:space="0" w:color="auto"/>
      </w:divBdr>
      <w:divsChild>
        <w:div w:id="2047368762">
          <w:marLeft w:val="0"/>
          <w:marRight w:val="0"/>
          <w:marTop w:val="0"/>
          <w:marBottom w:val="0"/>
          <w:divBdr>
            <w:top w:val="none" w:sz="0" w:space="0" w:color="auto"/>
            <w:left w:val="none" w:sz="0" w:space="0" w:color="auto"/>
            <w:bottom w:val="none" w:sz="0" w:space="0" w:color="auto"/>
            <w:right w:val="none" w:sz="0" w:space="0" w:color="auto"/>
          </w:divBdr>
          <w:divsChild>
            <w:div w:id="962224214">
              <w:marLeft w:val="0"/>
              <w:marRight w:val="0"/>
              <w:marTop w:val="0"/>
              <w:marBottom w:val="0"/>
              <w:divBdr>
                <w:top w:val="none" w:sz="0" w:space="0" w:color="auto"/>
                <w:left w:val="none" w:sz="0" w:space="0" w:color="auto"/>
                <w:bottom w:val="none" w:sz="0" w:space="0" w:color="auto"/>
                <w:right w:val="none" w:sz="0" w:space="0" w:color="auto"/>
              </w:divBdr>
              <w:divsChild>
                <w:div w:id="631179736">
                  <w:marLeft w:val="-220"/>
                  <w:marRight w:val="-220"/>
                  <w:marTop w:val="0"/>
                  <w:marBottom w:val="0"/>
                  <w:divBdr>
                    <w:top w:val="none" w:sz="0" w:space="0" w:color="auto"/>
                    <w:left w:val="none" w:sz="0" w:space="0" w:color="auto"/>
                    <w:bottom w:val="none" w:sz="0" w:space="0" w:color="auto"/>
                    <w:right w:val="none" w:sz="0" w:space="0" w:color="auto"/>
                  </w:divBdr>
                  <w:divsChild>
                    <w:div w:id="570771836">
                      <w:marLeft w:val="0"/>
                      <w:marRight w:val="0"/>
                      <w:marTop w:val="0"/>
                      <w:marBottom w:val="0"/>
                      <w:divBdr>
                        <w:top w:val="none" w:sz="0" w:space="0" w:color="auto"/>
                        <w:left w:val="none" w:sz="0" w:space="0" w:color="auto"/>
                        <w:bottom w:val="none" w:sz="0" w:space="0" w:color="auto"/>
                        <w:right w:val="none" w:sz="0" w:space="0" w:color="auto"/>
                      </w:divBdr>
                      <w:divsChild>
                        <w:div w:id="428933968">
                          <w:marLeft w:val="0"/>
                          <w:marRight w:val="0"/>
                          <w:marTop w:val="0"/>
                          <w:marBottom w:val="588"/>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botoi.ru/zdorovye-rebenka/palchikovaya-gimnastika" TargetMode="External"/><Relationship Id="rId5" Type="http://schemas.openxmlformats.org/officeDocument/2006/relationships/image" Target="media/image1.jpeg"/><Relationship Id="rId4" Type="http://schemas.openxmlformats.org/officeDocument/2006/relationships/hyperlink" Target="http://szabotoi.ru/assets/images/resources/160/2.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257</Words>
  <Characters>1466</Characters>
  <Application>Microsoft Office Word</Application>
  <DocSecurity>0</DocSecurity>
  <Lines>12</Lines>
  <Paragraphs>3</Paragraphs>
  <ScaleCrop>false</ScaleCrop>
  <Company>SPecialiST RePack</Company>
  <LinksUpToDate>false</LinksUpToDate>
  <CharactersWithSpaces>1720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2017-12-24T17:20:00Z</dcterms:created>
  <dcterms:modified xsi:type="dcterms:W3CDTF">2017-12-24T17:21:00Z</dcterms:modified>
</cp:coreProperties>
</file>